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Gracyfiber adopts wavelength division multiplexing (WDM) technology, which greatly improves the transmission capacity of the system. In recent years, wavelength division multiplexing plus erbium-doped fiber amplifier (WDM+EDFA) technology has become the mainstream in the development of high-speed, large-capacity optical fiber communication systems. The Gracyfiber system integrates the monitoring capabilities of optical fiber communication technologies such as WDM, EDFA, and AWG. The </w:t>
      </w:r>
      <w:r>
        <w:rPr>
          <w:rFonts w:hint="default" w:ascii="Arial" w:hAnsi="Arial" w:eastAsia="微软雅黑" w:cs="Arial"/>
          <w:i w:val="0"/>
          <w:iCs w:val="0"/>
          <w:caps w:val="0"/>
          <w:color w:val="171A1D"/>
          <w:spacing w:val="0"/>
          <w:sz w:val="21"/>
          <w:szCs w:val="21"/>
          <w:shd w:val="clear" w:fill="FFFFFF"/>
        </w:rPr>
        <w:t>wdm system in optical fiber</w:t>
      </w:r>
      <w:r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adds EDFA in the c-band, which can be applied to different types of customers and saves a lot of money on user management and maintenance costs.</w:t>
      </w: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20" w:line="240" w:lineRule="auto"/>
        <w:textAlignment w:val="auto"/>
        <w:outlineLvl w:val="9"/>
        <w:rPr>
          <w:rFonts w:hint="eastAsia" w:ascii="Arial" w:hAnsi="Arial" w:cs="Arial" w:eastAsiaTheme="minorEastAsia"/>
          <w:b/>
          <w:bCs/>
          <w:color w:val="308E98"/>
          <w:sz w:val="24"/>
          <w:szCs w:val="24"/>
          <w:lang w:val="en-US" w:eastAsia="zh-CN"/>
        </w:rPr>
      </w:pPr>
      <w:r>
        <w:rPr>
          <w:rFonts w:hint="eastAsia" w:ascii="Arial" w:hAnsi="Arial" w:cs="Arial" w:eastAsiaTheme="minorEastAsia"/>
          <w:b/>
          <w:bCs/>
          <w:color w:val="308E98"/>
          <w:sz w:val="24"/>
          <w:szCs w:val="24"/>
          <w:lang w:val="en-US" w:eastAsia="zh-CN"/>
        </w:rPr>
        <w:t>Features</w:t>
      </w:r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20" w:line="240" w:lineRule="auto"/>
        <w:textAlignment w:val="auto"/>
        <w:outlineLvl w:val="9"/>
        <w:rPr>
          <w:rFonts w:hint="eastAsia" w:ascii="Arial" w:hAnsi="Arial" w:cs="Arial" w:eastAsiaTheme="minorEastAsia"/>
          <w:b/>
          <w:bCs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 w:line="240" w:lineRule="exact"/>
        <w:rPr>
          <w:rFonts w:ascii="Arial" w:hAnsi="Arial" w:cs="Arial"/>
          <w:sz w:val="21"/>
          <w:szCs w:val="21"/>
          <w:lang w:eastAsia="zh-TW"/>
        </w:rPr>
      </w:pPr>
      <w:r>
        <w:rPr>
          <w:rFonts w:ascii="Arial" w:hAnsi="Arial" w:cs="Arial"/>
          <w:sz w:val="21"/>
          <w:szCs w:val="21"/>
          <w:lang w:eastAsia="zh-TW"/>
        </w:rPr>
        <w:t>Low-noise high flatness design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 w:line="240" w:lineRule="exact"/>
        <w:ind w:leftChars="0"/>
        <w:rPr>
          <w:rFonts w:ascii="Arial" w:hAnsi="Arial" w:cs="Arial"/>
          <w:sz w:val="21"/>
          <w:szCs w:val="21"/>
          <w:lang w:eastAsia="zh-TW"/>
        </w:rPr>
      </w:pP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 w:line="240" w:lineRule="exact"/>
        <w:rPr>
          <w:rFonts w:ascii="Arial" w:hAnsi="Arial" w:cs="Arial"/>
          <w:sz w:val="21"/>
          <w:szCs w:val="21"/>
          <w:lang w:eastAsia="zh-TW"/>
        </w:rPr>
      </w:pPr>
      <w:r>
        <w:rPr>
          <w:rFonts w:ascii="Arial" w:hAnsi="Arial" w:cs="Arial"/>
          <w:sz w:val="21"/>
          <w:szCs w:val="21"/>
        </w:rPr>
        <w:t>Adjustable output power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 w:line="240" w:lineRule="exact"/>
        <w:ind w:leftChars="0"/>
        <w:rPr>
          <w:rFonts w:ascii="Arial" w:hAnsi="Arial" w:cs="Arial"/>
          <w:sz w:val="21"/>
          <w:szCs w:val="21"/>
          <w:lang w:eastAsia="zh-TW"/>
        </w:rPr>
      </w:pP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 w:line="240" w:lineRule="exact"/>
        <w:rPr>
          <w:rFonts w:ascii="Arial" w:hAnsi="Arial" w:cs="Arial"/>
          <w:sz w:val="21"/>
          <w:szCs w:val="21"/>
          <w:lang w:eastAsia="zh-TW"/>
        </w:rPr>
      </w:pPr>
      <w:r>
        <w:rPr>
          <w:rFonts w:ascii="Arial" w:hAnsi="Arial" w:cs="Arial"/>
          <w:sz w:val="21"/>
          <w:szCs w:val="21"/>
        </w:rPr>
        <w:t xml:space="preserve">High </w:t>
      </w:r>
      <w:r>
        <w:rPr>
          <w:rFonts w:ascii="Arial" w:hAnsi="Arial" w:cs="Arial"/>
          <w:sz w:val="21"/>
          <w:szCs w:val="21"/>
          <w:lang w:eastAsia="zh-TW"/>
        </w:rPr>
        <w:t>precision</w:t>
      </w:r>
      <w:r>
        <w:rPr>
          <w:rFonts w:ascii="Arial" w:hAnsi="Arial" w:cs="Arial"/>
          <w:sz w:val="21"/>
          <w:szCs w:val="21"/>
        </w:rPr>
        <w:t xml:space="preserve"> ATC keep system </w:t>
      </w:r>
      <w:r>
        <w:rPr>
          <w:rFonts w:ascii="Arial" w:hAnsi="Arial" w:cs="Arial"/>
          <w:sz w:val="21"/>
          <w:szCs w:val="21"/>
          <w:lang w:eastAsia="zh-TW"/>
        </w:rPr>
        <w:t>stable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eastAsia="zh-TW"/>
        </w:rPr>
        <w:t>operation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 w:line="240" w:lineRule="exact"/>
        <w:ind w:leftChars="0"/>
        <w:rPr>
          <w:rFonts w:ascii="Arial" w:hAnsi="Arial" w:cs="Arial"/>
          <w:sz w:val="21"/>
          <w:szCs w:val="21"/>
          <w:lang w:eastAsia="zh-TW"/>
        </w:rPr>
      </w:pP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 w:line="240" w:lineRule="exact"/>
        <w:rPr>
          <w:rFonts w:ascii="Arial" w:hAnsi="Arial" w:cs="Arial"/>
          <w:sz w:val="21"/>
          <w:szCs w:val="21"/>
          <w:lang w:eastAsia="zh-TW"/>
        </w:rPr>
      </w:pPr>
      <w:r>
        <w:rPr>
          <w:rFonts w:ascii="Arial" w:hAnsi="Arial" w:cs="Arial"/>
          <w:sz w:val="21"/>
          <w:szCs w:val="21"/>
          <w:lang w:eastAsia="zh-TW"/>
        </w:rPr>
        <w:t>Precision A</w:t>
      </w:r>
      <w:r>
        <w:rPr>
          <w:rFonts w:ascii="Arial" w:hAnsi="Arial" w:cs="Arial"/>
          <w:sz w:val="21"/>
          <w:szCs w:val="21"/>
        </w:rPr>
        <w:t>G</w:t>
      </w:r>
      <w:r>
        <w:rPr>
          <w:rFonts w:ascii="Arial" w:hAnsi="Arial" w:cs="Arial"/>
          <w:sz w:val="21"/>
          <w:szCs w:val="21"/>
          <w:lang w:eastAsia="zh-TW"/>
        </w:rPr>
        <w:t xml:space="preserve">C / APC circuit keeps the output 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 w:line="240" w:lineRule="exact"/>
        <w:ind w:leftChars="0"/>
        <w:rPr>
          <w:rFonts w:ascii="Arial" w:hAnsi="Arial" w:cs="Arial"/>
          <w:sz w:val="21"/>
          <w:szCs w:val="21"/>
          <w:lang w:eastAsia="zh-TW"/>
        </w:rPr>
      </w:pP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 w:line="240" w:lineRule="exact"/>
        <w:rPr>
          <w:rFonts w:ascii="Arial" w:hAnsi="Arial" w:cs="Arial"/>
          <w:sz w:val="21"/>
          <w:szCs w:val="21"/>
          <w:lang w:eastAsia="zh-TW"/>
        </w:rPr>
      </w:pPr>
      <w:r>
        <w:rPr>
          <w:rFonts w:ascii="Arial" w:hAnsi="Arial" w:cs="Arial"/>
          <w:sz w:val="21"/>
          <w:szCs w:val="21"/>
          <w:lang w:eastAsia="zh-TW"/>
        </w:rPr>
        <w:t>Power stability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 w:line="240" w:lineRule="exact"/>
        <w:ind w:leftChars="0"/>
        <w:rPr>
          <w:rFonts w:ascii="Arial" w:hAnsi="Arial" w:cs="Arial"/>
          <w:sz w:val="21"/>
          <w:szCs w:val="21"/>
          <w:lang w:eastAsia="zh-TW"/>
        </w:rPr>
      </w:pP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 w:line="240" w:lineRule="exact"/>
        <w:rPr>
          <w:rFonts w:ascii="Arial" w:hAnsi="Arial" w:cs="Arial"/>
          <w:sz w:val="21"/>
          <w:szCs w:val="21"/>
          <w:lang w:eastAsia="zh-TW"/>
        </w:rPr>
      </w:pPr>
      <w:r>
        <w:rPr>
          <w:rFonts w:ascii="Arial" w:hAnsi="Arial" w:cs="Arial"/>
          <w:sz w:val="21"/>
          <w:szCs w:val="21"/>
        </w:rPr>
        <w:t>Card design highly integrated, space-saving cabinet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 w:line="240" w:lineRule="exact"/>
        <w:ind w:leftChars="0"/>
        <w:rPr>
          <w:rFonts w:ascii="Arial" w:hAnsi="Arial" w:cs="Arial"/>
          <w:sz w:val="21"/>
          <w:szCs w:val="21"/>
          <w:lang w:eastAsia="zh-TW"/>
        </w:rPr>
      </w:pP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 w:line="240" w:lineRule="exact"/>
        <w:rPr>
          <w:rFonts w:ascii="Arial" w:hAnsi="Arial" w:cs="Arial"/>
          <w:sz w:val="21"/>
          <w:szCs w:val="21"/>
          <w:lang w:eastAsia="zh-TW"/>
        </w:rPr>
      </w:pPr>
      <w:r>
        <w:rPr>
          <w:rFonts w:ascii="Arial" w:hAnsi="Arial" w:cs="Arial"/>
          <w:sz w:val="21"/>
          <w:szCs w:val="21"/>
        </w:rPr>
        <w:t>Expansion is very convenient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 w:line="240" w:lineRule="exact"/>
        <w:ind w:leftChars="0"/>
        <w:rPr>
          <w:rFonts w:ascii="Arial" w:hAnsi="Arial" w:cs="Arial"/>
          <w:i w:val="0"/>
          <w:iCs w:val="0"/>
          <w:sz w:val="21"/>
          <w:szCs w:val="21"/>
          <w:lang w:eastAsia="zh-TW"/>
        </w:rPr>
      </w:pP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 w:line="240" w:lineRule="exact"/>
        <w:rPr>
          <w:rFonts w:ascii="Arial" w:hAnsi="Arial" w:cs="Arial"/>
          <w:i w:val="0"/>
          <w:iCs w:val="0"/>
          <w:sz w:val="21"/>
          <w:szCs w:val="21"/>
          <w:lang w:eastAsia="zh-TW"/>
        </w:rPr>
      </w:pPr>
      <w:r>
        <w:rPr>
          <w:rFonts w:ascii="Arial" w:hAnsi="Arial" w:cs="Arial"/>
          <w:i w:val="0"/>
          <w:iCs w:val="0"/>
          <w:sz w:val="21"/>
          <w:szCs w:val="21"/>
        </w:rPr>
        <w:t>S</w:t>
      </w:r>
      <w:r>
        <w:rPr>
          <w:rFonts w:ascii="Arial" w:hAnsi="Arial" w:cs="Arial"/>
          <w:i w:val="0"/>
          <w:iCs w:val="0"/>
          <w:sz w:val="21"/>
          <w:szCs w:val="21"/>
          <w:lang w:eastAsia="zh-TW"/>
        </w:rPr>
        <w:t xml:space="preserve">trict accordance with </w:t>
      </w:r>
      <w:r>
        <w:rPr>
          <w:rFonts w:ascii="Arial" w:hAnsi="Arial" w:cs="Arial"/>
          <w:i w:val="0"/>
          <w:iCs w:val="0"/>
          <w:sz w:val="21"/>
          <w:szCs w:val="21"/>
        </w:rPr>
        <w:t>B</w:t>
      </w:r>
      <w:r>
        <w:rPr>
          <w:rFonts w:ascii="Arial" w:hAnsi="Arial" w:cs="Arial"/>
          <w:i w:val="0"/>
          <w:iCs w:val="0"/>
          <w:sz w:val="21"/>
          <w:szCs w:val="21"/>
          <w:lang w:eastAsia="zh-TW"/>
        </w:rPr>
        <w:t xml:space="preserve">ellcore GR-1312-CORE 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 w:line="240" w:lineRule="exact"/>
        <w:ind w:leftChars="0"/>
        <w:rPr>
          <w:rFonts w:ascii="Arial" w:hAnsi="Arial" w:cs="Arial"/>
          <w:sz w:val="21"/>
          <w:szCs w:val="21"/>
          <w:lang w:eastAsia="zh-TW"/>
        </w:rPr>
      </w:pP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 w:line="240" w:lineRule="exac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eastAsia="zh-TW"/>
        </w:rPr>
        <w:t>requirement for design</w:t>
      </w:r>
    </w:p>
    <w:p>
      <w:pPr>
        <w:ind w:firstLine="420" w:firstLineChars="200"/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bCs/>
          <w:color w:val="308E98"/>
          <w:sz w:val="28"/>
          <w:szCs w:val="28"/>
          <w:lang w:val="en-US" w:eastAsia="zh-CN"/>
        </w:rPr>
        <w:t>Specifications</w:t>
      </w:r>
    </w:p>
    <w:tbl>
      <w:tblPr>
        <w:tblStyle w:val="2"/>
        <w:tblW w:w="95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2040"/>
        <w:gridCol w:w="900"/>
        <w:gridCol w:w="46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DBFC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DBFC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Unit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DBFC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Technical parameter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Bandwidth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nm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1545~1565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Input optical power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dBm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-5 ~ +10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Max output power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dBm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Output power stability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dBm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±0.5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Noise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dB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≤ 5.0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Return loss</w:t>
            </w:r>
          </w:p>
        </w:tc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Input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dB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≥ 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Output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dB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≥ 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Optical connector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SC/APC&amp;LCAPC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C/N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dB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≥ 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C/CTB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dB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≥ 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C/CSO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dB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≥ 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Supply voltage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V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A:AC160V~250V(50Hz);B:DC48V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Consumption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W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≤ 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Working temperature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℃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-52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Max relative humidity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Max 5% no condensation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Storage temperature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℃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-30 ~ +70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Devise size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464(L)*440(W)*89(H)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Package size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mm</w:t>
            </w:r>
          </w:p>
        </w:tc>
        <w:tc>
          <w:tcPr>
            <w:tcW w:w="4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640(L)*640(W)*200(H)</w:t>
            </w:r>
          </w:p>
        </w:tc>
      </w:tr>
    </w:tbl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Arial" w:hAnsi="Arial" w:cs="Arial"/>
          <w:b/>
          <w:bCs/>
          <w:color w:val="0B9796"/>
          <w:sz w:val="28"/>
          <w:szCs w:val="28"/>
        </w:rPr>
      </w:pPr>
      <w:r>
        <w:rPr>
          <w:rFonts w:hint="default" w:ascii="Arial" w:hAnsi="Arial" w:cs="Arial"/>
          <w:b/>
          <w:bCs/>
          <w:color w:val="0B9796"/>
          <w:sz w:val="28"/>
          <w:szCs w:val="28"/>
        </w:rPr>
        <w:t>Optical path diagram</w:t>
      </w:r>
    </w:p>
    <w:p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object>
          <v:shape id="_x0000_i1025" o:spt="75" type="#_x0000_t75" style="height:174.85pt;width:416.55pt;" o:ole="t" filled="f" o:preferrelative="t" stroked="f" coordsize="21600,21600">
            <v:path/>
            <v:fill on="f" focussize="0,0"/>
            <v:stroke on="f"/>
            <v:imagedata r:id="rId4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>
            <o:LockedField>false</o:LockedField>
          </o:OLEObject>
        </w:object>
      </w:r>
    </w:p>
    <w:p>
      <w:pPr>
        <w:tabs>
          <w:tab w:val="left" w:pos="720"/>
        </w:tabs>
        <w:rPr>
          <w:rFonts w:hint="default" w:ascii="Arial" w:hAnsi="Arial" w:cs="Arial"/>
          <w:b/>
          <w:bCs/>
          <w:color w:val="308E98"/>
          <w:sz w:val="24"/>
          <w:szCs w:val="24"/>
          <w:lang w:val="en-US" w:eastAsia="zh-CN"/>
        </w:rPr>
      </w:pPr>
      <w:r>
        <w:rPr>
          <w:rFonts w:hint="default" w:ascii="Arial" w:hAnsi="Arial" w:cs="Arial"/>
          <w:b/>
          <w:bCs/>
          <w:color w:val="308E98"/>
          <w:sz w:val="24"/>
          <w:szCs w:val="24"/>
          <w:lang w:val="en-US" w:eastAsia="zh-CN"/>
        </w:rPr>
        <w:t>Ordering Information</w:t>
      </w:r>
    </w:p>
    <w:p>
      <w:pPr>
        <w:tabs>
          <w:tab w:val="left" w:pos="720"/>
        </w:tabs>
        <w:rPr>
          <w:rFonts w:hint="default" w:ascii="Arial" w:hAnsi="Arial" w:cs="Arial"/>
          <w:b/>
          <w:bCs/>
          <w:color w:val="308E98"/>
          <w:sz w:val="24"/>
          <w:szCs w:val="24"/>
          <w:lang w:val="en-US" w:eastAsia="zh-CN"/>
        </w:rPr>
      </w:pPr>
    </w:p>
    <w:tbl>
      <w:tblPr>
        <w:tblStyle w:val="2"/>
        <w:tblW w:w="90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0"/>
        <w:gridCol w:w="1260"/>
        <w:gridCol w:w="1290"/>
        <w:gridCol w:w="1275"/>
        <w:gridCol w:w="1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DBFC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Function</w:t>
            </w:r>
          </w:p>
        </w:tc>
        <w:tc>
          <w:tcPr>
            <w:tcW w:w="51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DBFC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DBFC4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DBFC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TN1801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DBFC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TN1802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DBFC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TN1803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DBFC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TN1804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 40CH MUX&amp;DEMUX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 optical power amplification and automatical adjustment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 1+1 OLP protection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 1310 transmission channel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 OSC network management channel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 40CH service optical power and link optical power monitoring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 dispersion adjustment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9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Support optical fiber link measurement</w:t>
            </w:r>
          </w:p>
        </w:tc>
        <w:tc>
          <w:tcPr>
            <w:tcW w:w="1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2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</w:tbl>
    <w:p>
      <w:pPr>
        <w:jc w:val="both"/>
        <w:rPr>
          <w:rFonts w:hint="default" w:ascii="Arial" w:hAnsi="Arial" w:cs="Arial"/>
          <w:lang w:val="en-US" w:eastAsia="zh-CN"/>
        </w:rPr>
      </w:pPr>
    </w:p>
    <w:p>
      <w:pPr>
        <w:jc w:val="both"/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</w:pPr>
    </w:p>
    <w:p>
      <w:pPr>
        <w:jc w:val="both"/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</w:pPr>
      <w:r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  <w:t>Type of packaging</w:t>
      </w:r>
    </w:p>
    <w:p>
      <w:pPr>
        <w:ind w:firstLine="420" w:firstLineChars="200"/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Gracyfiber can provide customized services of labels and packaging according to the different needs of customers</w:t>
      </w: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172720</wp:posOffset>
            </wp:positionV>
            <wp:extent cx="4486910" cy="4486910"/>
            <wp:effectExtent l="0" t="0" r="8890" b="8890"/>
            <wp:wrapSquare wrapText="bothSides"/>
            <wp:docPr id="5" name="图片 2" descr="板卡 包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板卡 包装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6910" cy="448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</w:pPr>
      <w:r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  <w:t>After-sales Service</w:t>
      </w:r>
    </w:p>
    <w:p>
      <w:pPr>
        <w:jc w:val="both"/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915660" cy="4492625"/>
            <wp:effectExtent l="0" t="0" r="889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bCs/>
          <w:color w:val="308E98"/>
          <w:sz w:val="28"/>
          <w:szCs w:val="28"/>
          <w:lang w:val="en-US" w:eastAsia="zh-CN"/>
        </w:rPr>
        <w:t>D</w:t>
      </w:r>
      <w:r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  <w:t xml:space="preserve">ata </w:t>
      </w:r>
      <w:r>
        <w:rPr>
          <w:rFonts w:hint="eastAsia" w:ascii="Arial" w:hAnsi="Arial" w:cs="Arial"/>
          <w:b/>
          <w:bCs/>
          <w:color w:val="308E98"/>
          <w:sz w:val="28"/>
          <w:szCs w:val="28"/>
          <w:lang w:val="en-US" w:eastAsia="zh-CN"/>
        </w:rPr>
        <w:t>C</w:t>
      </w:r>
      <w:r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  <w:t xml:space="preserve">enter </w:t>
      </w:r>
      <w:r>
        <w:rPr>
          <w:rFonts w:hint="eastAsia" w:ascii="Arial" w:hAnsi="Arial" w:cs="Arial"/>
          <w:b/>
          <w:bCs/>
          <w:color w:val="308E98"/>
          <w:sz w:val="28"/>
          <w:szCs w:val="28"/>
          <w:lang w:val="en-US" w:eastAsia="zh-CN"/>
        </w:rPr>
        <w:t>R</w:t>
      </w:r>
      <w:r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  <w:t xml:space="preserve">oom </w:t>
      </w:r>
      <w:r>
        <w:rPr>
          <w:rFonts w:hint="eastAsia" w:ascii="Arial" w:hAnsi="Arial" w:cs="Arial"/>
          <w:b/>
          <w:bCs/>
          <w:color w:val="308E98"/>
          <w:sz w:val="28"/>
          <w:szCs w:val="28"/>
          <w:lang w:val="en-US" w:eastAsia="zh-CN"/>
        </w:rPr>
        <w:t>C</w:t>
      </w:r>
      <w:r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  <w:t>onstruction</w:t>
      </w:r>
    </w:p>
    <w:p>
      <w:pPr>
        <w:jc w:val="both"/>
      </w:pPr>
      <w:r>
        <w:drawing>
          <wp:inline distT="0" distB="0" distL="114300" distR="114300">
            <wp:extent cx="5219065" cy="3080385"/>
            <wp:effectExtent l="0" t="0" r="635" b="571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308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</w:pPr>
      <w:r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  <w:t>Company Background</w:t>
      </w:r>
    </w:p>
    <w:p>
      <w:pPr>
        <w:ind w:firstLine="420" w:firstLineChars="200"/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Gracyfiber is a high-tech company that provides optical components for global optical communication networks. The company has ten years of experience in R&amp;D and manufacturing of optical devices, and has strong R&amp;D and production technical strength; it has complete and high-precision production testing and testing equipment to provide guarantees for providing high-quality products</w:t>
      </w:r>
      <w:r>
        <w:rPr>
          <w:rFonts w:hint="eastAsia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!</w:t>
      </w:r>
    </w:p>
    <w:p>
      <w:pPr>
        <w:ind w:firstLine="420" w:firstLineChars="200"/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</w:pPr>
      <w:r>
        <w:rPr>
          <w:rFonts w:hint="default" w:ascii="Arial" w:hAnsi="Arial" w:cs="Arial"/>
          <w:b/>
          <w:bCs/>
          <w:color w:val="308E98"/>
          <w:sz w:val="28"/>
          <w:szCs w:val="28"/>
          <w:lang w:val="en-US" w:eastAsia="zh-CN"/>
        </w:rPr>
        <w:t>Technology Patent Certificate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445760" cy="3787775"/>
            <wp:effectExtent l="0" t="0" r="2540" b="317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5760" cy="378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9D1372"/>
    <w:multiLevelType w:val="multilevel"/>
    <w:tmpl w:val="439D137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zZjEwNjAxOWUyZDgxZTA1MzU1YTVlYTM5ODU2ZGIifQ=="/>
  </w:docVars>
  <w:rsids>
    <w:rsidRoot w:val="2E211CE9"/>
    <w:rsid w:val="2E211CE9"/>
    <w:rsid w:val="3CD8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384</Words>
  <Characters>2188</Characters>
  <Lines>0</Lines>
  <Paragraphs>0</Paragraphs>
  <TotalTime>4</TotalTime>
  <ScaleCrop>false</ScaleCrop>
  <LinksUpToDate>false</LinksUpToDate>
  <CharactersWithSpaces>2455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2022-09-28T05:57:00Z</dcterms:created>
  <dc:creator>Administrator</dc:creator>
  <cp:lastModifiedBy>Administrator</cp:lastModifiedBy>
  <dcterms:modified xsi:type="dcterms:W3CDTF">2022-10-07T08:24:58Z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F975F731A8D74E9493CFCA3BA7DCAC5C</vt:lpwstr>
  </property>
</Properties>
</file>